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26D0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26D01" w:rsidRDefault="0034467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26D01" w:rsidRDefault="00344675">
            <w:pPr>
              <w:spacing w:after="0" w:line="240" w:lineRule="auto"/>
            </w:pPr>
            <w:r>
              <w:t>13877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26D01" w:rsidRDefault="0034467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26D01" w:rsidRDefault="00344675">
            <w:pPr>
              <w:spacing w:after="0" w:line="240" w:lineRule="auto"/>
            </w:pPr>
            <w:r>
              <w:t>O.Š. GROFA JANKA DRAŠKOVIĆA, KLENOVNIK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26D01" w:rsidRDefault="0034467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26D01" w:rsidRDefault="00344675">
            <w:pPr>
              <w:spacing w:after="0" w:line="240" w:lineRule="auto"/>
            </w:pPr>
            <w:r>
              <w:t>31</w:t>
            </w:r>
          </w:p>
        </w:tc>
      </w:tr>
    </w:tbl>
    <w:p w:rsidR="00726D01" w:rsidRDefault="00344675">
      <w:r>
        <w:br/>
      </w:r>
    </w:p>
    <w:p w:rsidR="00726D01" w:rsidRDefault="0034467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26D01" w:rsidRDefault="0034467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26D01" w:rsidRDefault="0034467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827.704,82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919.385,47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810.253,06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946.255,73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26.870,26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25.457,43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23.487,25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25.457,43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23.487,25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92,3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8.005,67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50.357,51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629,0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Rezultat poslovanja je manjak u iznosu od 50.357,51 eura. Kada se od toga iznosa oduzme preneseni višak od prošle godine u iznosu od 4.260,87 eura, dobije se rezultat poslovanja - manjak od 46.096,64 eura. Manjak se najvećim dijelom sastoji od plaća za zap</w:t>
      </w:r>
      <w:r>
        <w:t>oslene, te obveza prema dobavljačima. Obveze su podmirene u 1. mjesecu 2026. godine. </w:t>
      </w:r>
    </w:p>
    <w:p w:rsidR="00726D01" w:rsidRDefault="00344675">
      <w:r>
        <w:br/>
      </w:r>
    </w:p>
    <w:p w:rsidR="00726D01" w:rsidRDefault="00344675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827.704,82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919.385,47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U odnosu na prošlu godinu došlo je do povećanja prihoda poslovanja škole.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721.447,96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817.804,42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 xml:space="preserve">U odnosu na prošlu godinu došlo je do povećanja prihoda poslovanja. Prihode koje knjižimo na ovom kontu ostvarujemo od MZOM-a, Općine </w:t>
      </w:r>
      <w:proofErr w:type="spellStart"/>
      <w:r>
        <w:t>Klenovnik</w:t>
      </w:r>
      <w:proofErr w:type="spellEnd"/>
      <w:r>
        <w:t>, te Županije.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715.085,29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790.887,56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Povećanje zbog povećanja osnovice za plaću.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6.362,67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26.916,86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423,0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Ukupan iznos od 26.916,86 eura je dobiven od Varaždinske županije za financiranje plaće i ostalih rashoda vezanih za asistente u nastavi. 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11.686,62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353,7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Primljena sredstva za plaću za pomoćnike u nastavi za prosinac, siječanj i veljaču, svibanj, lipanj i srpanj. U izvještajnom razdoblju prethodne godine plaća za pomoćnike u nastavi je u cijelosti financirana iz sredstava Varaždinske županije.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15.230,24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497,9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Primljena sredstva za plaću za asistente u nastavi za ožujak, travanj, kolovoz, rujan, listopad i studeni, dok su u prethodnom izvještajnom razdoblju mjeseci rujan i listopad.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11.601,02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15.696,56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Ostali nespomenuti prihodi su povećani iz razloga što su učenici terensku nastavu plaćali preko računa škole, a prethodne godine su plaćali direktno agenciji. Također od 9.mjeseca 2025. godine imamo produženi boravak u školi i dio povećanih prihoda je od u</w:t>
      </w:r>
      <w:r>
        <w:t>plata roditelja za isti.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82,5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Prihodi od pruženih usluga su nam smanjeni jer smo prošle godine imali prihode od najma školskog stana, a od ove godine je stan u najmu tek od 10. mjeseca.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545.083,37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659.381,88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Plaće za redovan rad su nam povećane u odnosu na prošlu godinu zbog povećanja osnovice za izračun plaće i zbog zapošljavanja učiteljice za rad u produženom boravku.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90.052,21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108.875,41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Doprinosi za obvezno zdravstveno osiguranje su nam povećani u odnosu na prošlu godinu zbog povećanja osnovice za izračun plaće što automatski znači i povećanje doprinosa, te zbog zapošljavanja učiteljice za rad u produženom boravku.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Materijal i dijelovi za tekuće i investicijsko održavanje su nam povećani u odnosu na prošlu godinu zbog potrebe raznih sitnih popravaka po školi te ugradnje sigurnosnih brava na ulaznim vratima.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49,9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Službena, radna i zaštitna odjeća i obuća nam je smanjena u odnosu na prošlu godinu jer nije bilo potrebno nabavljati radnu odjeću i obuću za domare i spremačice.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Usluge telefona, interneta, pošte i prijevoza su nam povećane u odnosu na prošlu godinu jer je dodan još jedan broj u pretplatnički paket i jer se mijenjala cijena tarifa. Također zbog usluge prijevoza u Zagreb na izlet u sklopu projekta Građanski odgoj.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151,6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Usluge tekućeg i investicijskog održavanja su nam povećane servisa i izmjene kablova na kotlu u školskoj kotlovnici, te zbog povećanja troškova za periodični i unutarnji pregled vatrogasnih aparata.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174,4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Usluge promidžbe i informiranja su nam povećane ove godine zbog potrebe objave javnog oglasa za najam školskog stana.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Zakupnine i najamnine su nam povećane u odnosu na prošlu godinu zbog najma još jednog aparata za vodu.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3.954,42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208,1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Zdravstvene i veterinarske usluge su nam povećane u odnosu na prošlu godinu iz razloga što je ove godine za obvezni sistematski pregled zaposlenika na popisu bilo više zaposlenika nego prethodne godine.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43,5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Ostale usluge su nam smanjene u odnosu na prošlu godinu jer smo prošle godine plaćali uslugu prijevoza i vodenog parka vezano uz projekt.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Reprezentacija nam je smanjena u odnosu na prošlu godinu, jer smo prošle godine bili domaćini Međuopćinskog i Međužupanijskog natjecanja ekipa iz Prve pomoći, te smo imali troškove koje ove godine nismo.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2,1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Uredska oprema i namještaj su nam smanjeni jer ove godine nismo imali potrebu za nabavom istih.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11.998,88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24,8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Komunikacijska oprema nam je smanjena u odnosu na prethodnu godinu jer smo prošle godine opremili školu s 5 interaktivnih ekrana.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50.357,51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629,0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 xml:space="preserve">Manjak je rezultat priznavanja rashoda koji se prema novom Pravilniku o proračunskom računovodstvu i Računskom planu od 1.1.2025. godine knjigovodstveno evidentiraju u trenutku nastanku poslovnog događaja. Manjak će se pokriti na dan isplate i priznavanja </w:t>
      </w:r>
      <w:r>
        <w:t>prihoda za plaće, materijalna prava, naknadu za nezapošljavanje invalida za prosinac 2025. godine, te priznavanjem ostalih prihoda za materijalne troškove za koje će sredstva biti uplaćena u siječnju 2026. godine.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46.096,64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Prenesenim rezultatom od 4.260,87 eura i manjkom tekućeg izvještajnog razdoblja dolazi se do manjka prihoda i primitka za pokriće u sljedećem razdoblju koji će se pokriti na dan isplate i priznavanja prihoda za plaću, materijalna prava i naknadu za nezapo</w:t>
      </w:r>
      <w:r>
        <w:t>šljavanje invalida za prosinac 2025. godine, te priznavanjem prihoda za prehranu i ostale materijalne troškove za koje će se sredstva dobiti u siječnju 2026. godine.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56.327,66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lastRenderedPageBreak/>
        <w:t>Podskupina računa 193 Kontinuirani rashodi budućih razdoblja je primjenom novog Pravilnika o proračunskom računovodstvu i Računskom planu s 1.1.2025. godine ukinuta pa je u tekućem izvještajnom razdoblju iznos 0,00 eura, dok se u prethodnom izvještajnom ra</w:t>
      </w:r>
      <w:r>
        <w:t>zdoblju iznos odnosi na rashod obračuna plaće za prosinac 2024. godine.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11.601,02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15.696,56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Sufinanciranje cijene usluge, participacije su povećani iz razloga što su učenici terensku nastavu plaćali preko računa škole, a prethodne godine su plaćali direktno agenciji. Također od 9.mjeseca 2025. godine imamo produženi boravak u školi i dio povećani</w:t>
      </w:r>
      <w:r>
        <w:t>h prihoda je od uplata roditelja za isti.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Obvezni i preventivni zdravstveni pregledi </w:t>
            </w:r>
            <w:r>
              <w:rPr>
                <w:sz w:val="18"/>
              </w:rPr>
              <w:t>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276,1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Zdravstvene i veterinarske usluge su nam povećane u odnosu na prošlu godinu iz razloga što je ove godine za obvezni sistematski pregled zaposlenika na popisu bilo više zaposlenika nego prethodne godine.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Ugovori o djelu su nam smanjeni u odnosu na prošlu godinu jer smo prošle godine imali isplate ugovora o djelu u sklopu projekta Građanskog odgoja, što ove godine nismo imali.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</w:t>
            </w:r>
            <w:r>
              <w:rPr>
                <w:b/>
                <w:sz w:val="18"/>
              </w:rPr>
              <w:t>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589,7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Iznos se odnosi na potraživanje od Hrvatskog zavoda za zdravstveno osiguranje za naknadu plaće za bolovanje. Iznos je povećan s obzirom da imamo od 2025. godine imamo zaposlenika na dužem bolovanje, kroz cijelu godinu.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61.629,87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Iznos se odnosi na potraživanje za plaću, materijalna prava, naknadu za nezapošljavanje invalida, knjigu "Herojski Vukovar" i prehranu čija je obveza evidentiranja uvedena od 1.1.2025. godine novim Pravilnikom o proračunskom računovodstvu i Računskom planu</w:t>
      </w:r>
      <w:r>
        <w:t>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33,2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Iznos se odnosi na izlazne račune za najam poslovnih prostora, mliječni obrok, višak proizvedene električne energije koji su kupcima fakturirani kroz 2025. godinu, a ostali su nenaplaćeni.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56.327,66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 xml:space="preserve">Iznos 1.1.2025. se odnosi na obračunatu plaću i materijalna prava za prosinac 2024. godine za zaposlenike. Podskupina računa 193 Kontinuirani rashodi budućih razdoblja je primjenom </w:t>
      </w:r>
      <w:r>
        <w:lastRenderedPageBreak/>
        <w:t xml:space="preserve">novog Pravilnika o proračunskom računovodstvu i Računskom planu ukinuta pa </w:t>
      </w:r>
      <w:r>
        <w:t>stanje 31.12.2025. iznosi 0,00 eura.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3.888,83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-46.096,64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-1185,4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 xml:space="preserve">Preneseni višak je 4.260,87 </w:t>
      </w:r>
      <w:proofErr w:type="spellStart"/>
      <w:r>
        <w:t>eur</w:t>
      </w:r>
      <w:proofErr w:type="spellEnd"/>
      <w:r>
        <w:t xml:space="preserve">, pa je ukupan manjak  46.096,64 </w:t>
      </w:r>
      <w:proofErr w:type="spellStart"/>
      <w:r>
        <w:t>eur</w:t>
      </w:r>
      <w:proofErr w:type="spellEnd"/>
      <w:r>
        <w:t>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koje se ne može definirati po stupnju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Iznos se odnosi na rashode provedbe projekta „Školski medni dan 2025.“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obrazovanja koje nisu drugdje 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Odnosi  se na prethodni pregled radi utvrđivanja radne sposobnosti prije zaposlenja za pomoćnice u nastavi. Preostali iznos se odnosi na nabavu menstrualnih higijenskih potrepština.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lastRenderedPageBreak/>
        <w:t>Do povećanja je došlo zbog knjiga "Politika za svakoga", "Etnografija Hrvatskoga zagorja i 116 etno priča" i  "RH i Domovinski rat 1990.-1995." koje su dobivene od Varaždinske županije za opremu školske knjižnice.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65.102,90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Stanje obveza na početku izvještajnog razdoblja odgovara stanju obveza na kraju izvještajnog razdoblja 01.01.2024.-31.12.2024. godine.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Podmirene obveze u izvještajnom razdoblju (šifre </w:t>
            </w:r>
            <w:r>
              <w:rPr>
                <w:sz w:val="18"/>
              </w:rPr>
              <w:t>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908.559,76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Uz obveze koje su nastale u izvještajnom razdoblju podmirene su i sve prenesene obveze iz prethodne proračunske godine.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Međusobne </w:t>
            </w:r>
            <w:r>
              <w:rPr>
                <w:sz w:val="18"/>
              </w:rPr>
              <w:t>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Iznos se odnosi na refundacije naknade za bolovanje od HZZO-a. 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26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6D0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726D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6D01" w:rsidRDefault="0034467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26D01" w:rsidRDefault="00726D01">
      <w:pPr>
        <w:spacing w:after="0"/>
      </w:pPr>
    </w:p>
    <w:p w:rsidR="00726D01" w:rsidRDefault="00344675">
      <w:r>
        <w:t>Navedena stavka odnosi se na račune za prehranu, te račune za opskrbu vodom, plin i odvoz komunalnog otpada. Veći dio namirnica naručujemo na početku mjeseca za tekući mjesec, a valute plaćanja su kod nekih dobavljača relativno kratke. S obzirom da sredstv</w:t>
      </w:r>
      <w:r>
        <w:t xml:space="preserve">a za prehranu dobivamo krajem sljedećeg mjeseca, a vlastitih sredstava nemamo dovoljno da bi prije platili </w:t>
      </w:r>
      <w:r>
        <w:lastRenderedPageBreak/>
        <w:t xml:space="preserve">račune, plaćamo kada dobijemo sredstva za prehranu. Računi za vodu, plin i odvoz </w:t>
      </w:r>
      <w:proofErr w:type="spellStart"/>
      <w:r>
        <w:t>kom.otpada</w:t>
      </w:r>
      <w:proofErr w:type="spellEnd"/>
      <w:r>
        <w:t xml:space="preserve"> su plaćeni nakon </w:t>
      </w:r>
      <w:proofErr w:type="spellStart"/>
      <w:r>
        <w:t>dospjeća</w:t>
      </w:r>
      <w:proofErr w:type="spellEnd"/>
      <w:r>
        <w:t xml:space="preserve"> zbog nedostatka </w:t>
      </w:r>
      <w:proofErr w:type="spellStart"/>
      <w:r>
        <w:t>finan.sredstava</w:t>
      </w:r>
      <w:proofErr w:type="spellEnd"/>
      <w:r>
        <w:t>.</w:t>
      </w:r>
    </w:p>
    <w:p w:rsidR="00726D01" w:rsidRDefault="00726D01"/>
    <w:p w:rsidR="00726D01" w:rsidRDefault="00344675">
      <w:pPr>
        <w:keepNext/>
        <w:spacing w:line="240" w:lineRule="auto"/>
        <w:jc w:val="center"/>
      </w:pPr>
      <w:r>
        <w:rPr>
          <w:sz w:val="28"/>
        </w:rPr>
        <w:t>Bilješka 41.</w:t>
      </w:r>
    </w:p>
    <w:p w:rsidR="00726D01" w:rsidRDefault="00344675">
      <w:pPr>
        <w:spacing w:line="240" w:lineRule="auto"/>
        <w:jc w:val="both"/>
      </w:pPr>
      <w:r>
        <w:rPr>
          <w:b/>
        </w:rPr>
        <w:t>EU izvještaj</w:t>
      </w:r>
    </w:p>
    <w:p w:rsidR="00726D01" w:rsidRDefault="00344675">
      <w:r>
        <w:t>Prihodi poslovanja u iznosu od 15.230,24 eura i rashodi poslovanja u iznosu od 18.962,35 eura odnose se na plaću i ostala materijalna prava koja ostvaruju asistenti u nastavi preko projekta "I ti možeš". </w:t>
      </w:r>
    </w:p>
    <w:p w:rsidR="00726D01" w:rsidRDefault="00726D01"/>
    <w:sectPr w:rsidR="0072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01"/>
    <w:rsid w:val="00344675"/>
    <w:rsid w:val="0072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FCB38-9664-41C6-AD18-3E131CE7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 Delaj Buhin</cp:lastModifiedBy>
  <cp:revision>2</cp:revision>
  <dcterms:created xsi:type="dcterms:W3CDTF">2026-02-02T12:33:00Z</dcterms:created>
  <dcterms:modified xsi:type="dcterms:W3CDTF">2026-02-02T12:33:00Z</dcterms:modified>
</cp:coreProperties>
</file>